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19D" w:rsidRPr="00DA302E" w:rsidRDefault="005E319D" w:rsidP="00DA302E">
      <w:pPr>
        <w:spacing w:after="240" w:line="276" w:lineRule="auto"/>
        <w:rPr>
          <w:rFonts w:asciiTheme="minorHAnsi" w:hAnsiTheme="minorHAnsi" w:cstheme="minorHAnsi"/>
          <w:b/>
          <w:szCs w:val="24"/>
        </w:rPr>
      </w:pPr>
      <w:r w:rsidRPr="00DA302E">
        <w:rPr>
          <w:rFonts w:asciiTheme="minorHAnsi" w:hAnsiTheme="minorHAnsi" w:cstheme="minorHAnsi"/>
          <w:b/>
          <w:szCs w:val="24"/>
        </w:rPr>
        <w:t>Karta równoważności</w:t>
      </w:r>
    </w:p>
    <w:p w:rsidR="005E319D" w:rsidRPr="00DA302E" w:rsidRDefault="00B51828" w:rsidP="00DA302E">
      <w:pPr>
        <w:spacing w:after="240" w:line="276" w:lineRule="auto"/>
        <w:rPr>
          <w:rFonts w:asciiTheme="minorHAnsi" w:hAnsiTheme="minorHAnsi" w:cstheme="minorHAnsi"/>
          <w:szCs w:val="24"/>
        </w:rPr>
      </w:pPr>
      <w:r w:rsidRPr="00DA302E">
        <w:rPr>
          <w:rFonts w:asciiTheme="minorHAnsi" w:hAnsiTheme="minorHAnsi" w:cstheme="minorHAnsi"/>
          <w:szCs w:val="24"/>
        </w:rPr>
        <w:t>W odniesieniu do projektu budowlanego „instalacji systemu sygnalizacji pożarowej”, Zamawiający wyjaśnia, że projekt został opracowany w oparciu o urządzenia / systemy referencyjne. Zamawiający nie nakłada ograniczeń na zastosowanie innych urządzeń / systemów niż wskazane w projekcie, pod warunkiem zastosowania urządzeń / systemów równoważnych pod względem funkcjonalności, techn</w:t>
      </w:r>
      <w:r w:rsidR="00DE3B80" w:rsidRPr="00DA302E">
        <w:rPr>
          <w:rFonts w:asciiTheme="minorHAnsi" w:hAnsiTheme="minorHAnsi" w:cstheme="minorHAnsi"/>
          <w:szCs w:val="24"/>
        </w:rPr>
        <w:t>ologii, parametrów wynikających</w:t>
      </w:r>
      <w:r w:rsidR="00DE3B80" w:rsidRPr="00DA302E">
        <w:rPr>
          <w:rFonts w:asciiTheme="minorHAnsi" w:hAnsiTheme="minorHAnsi" w:cstheme="minorHAnsi"/>
          <w:szCs w:val="24"/>
        </w:rPr>
        <w:br/>
      </w:r>
      <w:r w:rsidRPr="00DA302E">
        <w:rPr>
          <w:rFonts w:asciiTheme="minorHAnsi" w:hAnsiTheme="minorHAnsi" w:cstheme="minorHAnsi"/>
          <w:szCs w:val="24"/>
        </w:rPr>
        <w:t>z obliczeń oraz parametrów wskazanych w projekcie. Warunkiem koniecznym stosując inne urządzenia / systemy niż w projekcie jest naniesienie st</w:t>
      </w:r>
      <w:r w:rsidR="00DA302E">
        <w:rPr>
          <w:rFonts w:asciiTheme="minorHAnsi" w:hAnsiTheme="minorHAnsi" w:cstheme="minorHAnsi"/>
          <w:szCs w:val="24"/>
        </w:rPr>
        <w:t>osownych zmian oraz uzgodnienie</w:t>
      </w:r>
      <w:r w:rsidR="00DA302E">
        <w:rPr>
          <w:rFonts w:asciiTheme="minorHAnsi" w:hAnsiTheme="minorHAnsi" w:cstheme="minorHAnsi"/>
          <w:szCs w:val="24"/>
        </w:rPr>
        <w:br/>
      </w:r>
      <w:bookmarkStart w:id="0" w:name="_GoBack"/>
      <w:bookmarkEnd w:id="0"/>
      <w:r w:rsidRPr="00DA302E">
        <w:rPr>
          <w:rFonts w:asciiTheme="minorHAnsi" w:hAnsiTheme="minorHAnsi" w:cstheme="minorHAnsi"/>
          <w:szCs w:val="24"/>
        </w:rPr>
        <w:t>z Rzeczoznawcą ds. ppoż.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2652"/>
        <w:gridCol w:w="6520"/>
      </w:tblGrid>
      <w:tr w:rsidR="002C584B" w:rsidRPr="00DA302E" w:rsidTr="00DA302E">
        <w:trPr>
          <w:cantSplit/>
          <w:tblHeader/>
        </w:trPr>
        <w:tc>
          <w:tcPr>
            <w:tcW w:w="467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Lp.</w:t>
            </w: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Nazwa wg dokumentacji projektowej</w:t>
            </w:r>
          </w:p>
        </w:tc>
        <w:tc>
          <w:tcPr>
            <w:tcW w:w="6520" w:type="dxa"/>
          </w:tcPr>
          <w:p w:rsidR="002C584B" w:rsidRPr="00DA302E" w:rsidRDefault="006F0430" w:rsidP="00DA302E">
            <w:pPr>
              <w:pStyle w:val="Nagwek1"/>
              <w:spacing w:line="276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DA302E">
              <w:rPr>
                <w:rFonts w:asciiTheme="minorHAnsi" w:hAnsiTheme="minorHAnsi" w:cstheme="minorHAnsi"/>
                <w:szCs w:val="24"/>
              </w:rPr>
              <w:t>Charakterystyka parametrów produktu równoważnego</w:t>
            </w:r>
          </w:p>
        </w:tc>
      </w:tr>
      <w:tr w:rsidR="002C584B" w:rsidRPr="00DA302E" w:rsidTr="002C584B">
        <w:tc>
          <w:tcPr>
            <w:tcW w:w="467" w:type="dxa"/>
            <w:vAlign w:val="center"/>
          </w:tcPr>
          <w:p w:rsidR="002C584B" w:rsidRPr="00DA302E" w:rsidRDefault="002C584B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Centrala Esser IQ8 </w:t>
            </w:r>
            <w:proofErr w:type="spellStart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ControlC</w:t>
            </w:r>
            <w:proofErr w:type="spellEnd"/>
          </w:p>
        </w:tc>
        <w:tc>
          <w:tcPr>
            <w:tcW w:w="6520" w:type="dxa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Charakterystyka centrali:</w:t>
            </w:r>
          </w:p>
          <w:p w:rsidR="002C584B" w:rsidRPr="00DA302E" w:rsidRDefault="002C584B" w:rsidP="00DA302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zaawansowany system awaryjny –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redundancja oprogramowania stale wykonywane automatyczne procedury kontroluj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ce wszystkie składniki systemu, wy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wietlacz informuj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cy o stanie systemu czytelnym tekstem (alarmy, uszkodzenia itp.)</w:t>
            </w:r>
          </w:p>
          <w:p w:rsidR="00621117" w:rsidRPr="00DA302E" w:rsidRDefault="002C584B" w:rsidP="00DA302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pami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ęć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buforowa alarmów o pojemno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ci 10 000 zdarze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ń</w:t>
            </w:r>
          </w:p>
          <w:p w:rsidR="00621117" w:rsidRPr="00DA302E" w:rsidRDefault="002C584B" w:rsidP="00DA302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mo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liwo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ść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realizacji dowolnych algorytmów sterowa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ń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i obsługi kilku po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arów jednocze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nie (blokady mi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dzystrefowe) zaawansowane funkcje dla prowadzenia prac serwisowych (zamra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anie wyj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ść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, odł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czenia wewn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trzne ostrzegaczy)</w:t>
            </w:r>
          </w:p>
          <w:p w:rsidR="00621117" w:rsidRPr="00DA302E" w:rsidRDefault="002C584B" w:rsidP="00DA302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opis panelu oraz komunikaty wyświetlane w języku polskim</w:t>
            </w:r>
          </w:p>
          <w:p w:rsidR="00621117" w:rsidRPr="00DA302E" w:rsidRDefault="002C584B" w:rsidP="00DA302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mo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liwo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ść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podł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czenia i współpracy z systemem alarmowania stra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y po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arnej</w:t>
            </w:r>
          </w:p>
          <w:p w:rsidR="00621117" w:rsidRPr="00DA302E" w:rsidRDefault="002C584B" w:rsidP="00DA302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zasilanie awaryjne do podtrzymania pracy systemu przez 72 h w stanie dozoru i 0,5h w stanie alarmu</w:t>
            </w:r>
          </w:p>
          <w:p w:rsidR="00621117" w:rsidRPr="00DA302E" w:rsidRDefault="002C584B" w:rsidP="00DA302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mo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liwo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ść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poł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czenia zdalnego z central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ą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za po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rednictwem Intranetu i Internetu interfejs szeregowy lub Ethernet danych dla przył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czenia systemów wizualizacji i zarz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dzania</w:t>
            </w:r>
          </w:p>
          <w:p w:rsidR="00621117" w:rsidRPr="00DA302E" w:rsidRDefault="002C584B" w:rsidP="00DA302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rozbudowana funkcja alarmowania 2- i wielostopniowego z mo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liwo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ci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ą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stosowania ró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nych czasów rozpoznania dla obszarów nadzorowania</w:t>
            </w:r>
          </w:p>
          <w:p w:rsidR="002C584B" w:rsidRPr="00DA302E" w:rsidRDefault="002C584B" w:rsidP="00DA302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funkcja koincydencji mi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dzygrupowej, </w:t>
            </w:r>
            <w:proofErr w:type="spellStart"/>
            <w:r w:rsidRPr="00DA302E">
              <w:rPr>
                <w:rFonts w:asciiTheme="minorHAnsi" w:eastAsiaTheme="minorHAnsi" w:hAnsiTheme="minorHAnsi" w:cstheme="minorHAnsi"/>
                <w:szCs w:val="24"/>
              </w:rPr>
              <w:t>mi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dzyczujkowej</w:t>
            </w:r>
            <w:proofErr w:type="spellEnd"/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 lub </w:t>
            </w:r>
            <w:proofErr w:type="spellStart"/>
            <w:r w:rsidRPr="00DA302E">
              <w:rPr>
                <w:rFonts w:asciiTheme="minorHAnsi" w:eastAsiaTheme="minorHAnsi" w:hAnsiTheme="minorHAnsi" w:cstheme="minorHAnsi"/>
                <w:szCs w:val="24"/>
              </w:rPr>
              <w:t>mi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dzyczujnikowej</w:t>
            </w:r>
            <w:proofErr w:type="spellEnd"/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 dla stanu alarmu - ustawiane za pomoc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ą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oprogramowania</w:t>
            </w:r>
          </w:p>
          <w:p w:rsidR="00C47E85" w:rsidRPr="00DA302E" w:rsidRDefault="00C47E85" w:rsidP="00DA302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liczba linii dozorowych – min 2</w:t>
            </w:r>
          </w:p>
          <w:p w:rsidR="00621117" w:rsidRPr="00DA302E" w:rsidRDefault="00C47E85" w:rsidP="00DA302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maksymalny prąd linii dozorowej 50 </w:t>
            </w:r>
            <w:proofErr w:type="spellStart"/>
            <w:r w:rsidRPr="00DA302E">
              <w:rPr>
                <w:rFonts w:asciiTheme="minorHAnsi" w:eastAsiaTheme="minorHAnsi" w:hAnsiTheme="minorHAnsi" w:cstheme="minorHAnsi"/>
                <w:szCs w:val="24"/>
              </w:rPr>
              <w:t>mA</w:t>
            </w:r>
            <w:proofErr w:type="spellEnd"/>
          </w:p>
          <w:p w:rsidR="00621117" w:rsidRPr="00DA302E" w:rsidRDefault="00C47E85" w:rsidP="00DA302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temp. Pracy od -5 </w:t>
            </w:r>
            <w:proofErr w:type="spellStart"/>
            <w:r w:rsidRPr="00DA302E">
              <w:rPr>
                <w:rFonts w:asciiTheme="minorHAnsi" w:eastAsiaTheme="minorHAnsi" w:hAnsiTheme="minorHAnsi" w:cstheme="minorHAnsi"/>
                <w:szCs w:val="24"/>
                <w:vertAlign w:val="superscript"/>
              </w:rPr>
              <w:t>o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</w:t>
            </w:r>
            <w:proofErr w:type="spellEnd"/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 do + 40</w:t>
            </w:r>
            <w:r w:rsidRPr="00DA302E">
              <w:rPr>
                <w:rFonts w:asciiTheme="minorHAnsi" w:eastAsiaTheme="minorHAnsi" w:hAnsiTheme="minorHAnsi" w:cstheme="minorHAnsi"/>
                <w:szCs w:val="24"/>
                <w:vertAlign w:val="superscript"/>
              </w:rPr>
              <w:t xml:space="preserve"> </w:t>
            </w:r>
            <w:proofErr w:type="spellStart"/>
            <w:r w:rsidRPr="00DA302E">
              <w:rPr>
                <w:rFonts w:asciiTheme="minorHAnsi" w:eastAsiaTheme="minorHAnsi" w:hAnsiTheme="minorHAnsi" w:cstheme="minorHAnsi"/>
                <w:szCs w:val="24"/>
                <w:vertAlign w:val="superscript"/>
              </w:rPr>
              <w:t>o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</w:t>
            </w:r>
            <w:proofErr w:type="spellEnd"/>
          </w:p>
          <w:p w:rsidR="00C47E85" w:rsidRPr="00DA302E" w:rsidRDefault="00C47E85" w:rsidP="00DA302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20" w:line="276" w:lineRule="auto"/>
              <w:ind w:left="714" w:hanging="357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napięcie zasilania (podstawowe) – 230V</w:t>
            </w:r>
          </w:p>
        </w:tc>
      </w:tr>
      <w:tr w:rsidR="002C584B" w:rsidRPr="00DA302E" w:rsidTr="002C584B">
        <w:tc>
          <w:tcPr>
            <w:tcW w:w="467" w:type="dxa"/>
            <w:vAlign w:val="center"/>
          </w:tcPr>
          <w:p w:rsidR="002C584B" w:rsidRPr="00DA302E" w:rsidRDefault="002C584B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Akumulator 12V 24Ah</w:t>
            </w:r>
          </w:p>
        </w:tc>
        <w:tc>
          <w:tcPr>
            <w:tcW w:w="6520" w:type="dxa"/>
          </w:tcPr>
          <w:p w:rsidR="002C584B" w:rsidRPr="00DA302E" w:rsidRDefault="00941ADB" w:rsidP="00DA302E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n</w:t>
            </w:r>
            <w:r w:rsidR="001A4494" w:rsidRPr="00DA302E">
              <w:rPr>
                <w:rFonts w:asciiTheme="minorHAnsi" w:hAnsiTheme="minorHAnsi" w:cstheme="minorHAnsi"/>
                <w:color w:val="000000"/>
                <w:szCs w:val="24"/>
              </w:rPr>
              <w:t>apięcie zasilania rezerwowego 12 V od 17Ah do 134Ah</w:t>
            </w:r>
          </w:p>
        </w:tc>
      </w:tr>
      <w:tr w:rsidR="002C584B" w:rsidRPr="00DA302E" w:rsidTr="002C584B">
        <w:tc>
          <w:tcPr>
            <w:tcW w:w="467" w:type="dxa"/>
            <w:vAlign w:val="center"/>
          </w:tcPr>
          <w:p w:rsidR="002C584B" w:rsidRPr="00DA302E" w:rsidRDefault="002C584B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Zespół obsługi centrali standard</w:t>
            </w:r>
          </w:p>
        </w:tc>
        <w:tc>
          <w:tcPr>
            <w:tcW w:w="6520" w:type="dxa"/>
          </w:tcPr>
          <w:p w:rsidR="001A4494" w:rsidRPr="00DA302E" w:rsidRDefault="001A4494" w:rsidP="00DA302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panel obsługi centrali, </w:t>
            </w:r>
          </w:p>
          <w:p w:rsidR="002C584B" w:rsidRPr="00DA302E" w:rsidRDefault="001A4494" w:rsidP="00DA302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opisy panelu w języku polskim,</w:t>
            </w:r>
          </w:p>
          <w:p w:rsidR="001A4494" w:rsidRPr="00DA302E" w:rsidRDefault="001A4494" w:rsidP="00DA302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wyświetlacz alfanumeryczny LCD</w:t>
            </w:r>
          </w:p>
          <w:p w:rsidR="001A4494" w:rsidRPr="00DA302E" w:rsidRDefault="001A4494" w:rsidP="00DA302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komunikaty wyświetlane w języku polskim</w:t>
            </w:r>
          </w:p>
        </w:tc>
      </w:tr>
      <w:tr w:rsidR="002C584B" w:rsidRPr="00DA302E" w:rsidTr="002C584B">
        <w:tc>
          <w:tcPr>
            <w:tcW w:w="467" w:type="dxa"/>
            <w:vAlign w:val="center"/>
          </w:tcPr>
          <w:p w:rsidR="002C584B" w:rsidRPr="00DA302E" w:rsidRDefault="002C584B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Kompaktowa drukarka centrali </w:t>
            </w:r>
            <w:proofErr w:type="spellStart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flexES</w:t>
            </w:r>
            <w:proofErr w:type="spellEnd"/>
          </w:p>
        </w:tc>
        <w:tc>
          <w:tcPr>
            <w:tcW w:w="6520" w:type="dxa"/>
          </w:tcPr>
          <w:p w:rsidR="002C584B" w:rsidRPr="00DA302E" w:rsidRDefault="003945A6" w:rsidP="00DA302E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Drukarka jeśli centrala sygnalizacji pożarowej nie posiada takiej wbudowanej</w:t>
            </w:r>
          </w:p>
          <w:p w:rsidR="003945A6" w:rsidRPr="00DA302E" w:rsidRDefault="003945A6" w:rsidP="00DA302E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Wydruk zdarzeń centrali sygnalizacji pożarowej</w:t>
            </w:r>
          </w:p>
        </w:tc>
      </w:tr>
      <w:tr w:rsidR="002C584B" w:rsidRPr="00DA302E" w:rsidTr="002C584B">
        <w:tc>
          <w:tcPr>
            <w:tcW w:w="467" w:type="dxa"/>
            <w:vAlign w:val="center"/>
          </w:tcPr>
          <w:p w:rsidR="002C584B" w:rsidRPr="00DA302E" w:rsidRDefault="002C584B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Mikromoduł pętli </w:t>
            </w:r>
            <w:proofErr w:type="spellStart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esserbus</w:t>
            </w:r>
            <w:proofErr w:type="spellEnd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-plus</w:t>
            </w:r>
          </w:p>
        </w:tc>
        <w:tc>
          <w:tcPr>
            <w:tcW w:w="6520" w:type="dxa"/>
          </w:tcPr>
          <w:p w:rsidR="00C47E85" w:rsidRPr="00DA302E" w:rsidRDefault="001A4494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Moduł umożliwiający podłączenie</w:t>
            </w:r>
            <w:r w:rsidR="00C47E85" w:rsidRPr="00DA302E">
              <w:rPr>
                <w:rFonts w:asciiTheme="minorHAnsi" w:hAnsiTheme="minorHAnsi" w:cstheme="minorHAnsi"/>
                <w:color w:val="000000"/>
                <w:szCs w:val="24"/>
              </w:rPr>
              <w:t>:</w:t>
            </w:r>
          </w:p>
          <w:p w:rsidR="001A4494" w:rsidRPr="00DA302E" w:rsidRDefault="001A4494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355" w:firstLine="1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czujek punktowych na linii dozorowej min </w:t>
            </w:r>
            <w:r w:rsidR="00C47E85" w:rsidRPr="00DA302E">
              <w:rPr>
                <w:rFonts w:asciiTheme="minorHAnsi" w:hAnsiTheme="minorHAnsi" w:cstheme="minorHAnsi"/>
                <w:color w:val="000000"/>
                <w:szCs w:val="24"/>
              </w:rPr>
              <w:t>64</w:t>
            </w: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 max 250</w:t>
            </w:r>
          </w:p>
        </w:tc>
      </w:tr>
      <w:tr w:rsidR="002C584B" w:rsidRPr="00DA302E" w:rsidTr="002C584B">
        <w:tc>
          <w:tcPr>
            <w:tcW w:w="467" w:type="dxa"/>
            <w:vAlign w:val="center"/>
          </w:tcPr>
          <w:p w:rsidR="002C584B" w:rsidRPr="00DA302E" w:rsidRDefault="002C584B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Czujka </w:t>
            </w:r>
            <w:proofErr w:type="spellStart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multisensorowa</w:t>
            </w:r>
            <w:proofErr w:type="spellEnd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 O</w:t>
            </w:r>
            <w:r w:rsidRPr="00DA302E">
              <w:rPr>
                <w:rFonts w:asciiTheme="minorHAnsi" w:hAnsiTheme="minorHAnsi" w:cstheme="minorHAnsi"/>
                <w:color w:val="000000"/>
                <w:szCs w:val="24"/>
                <w:vertAlign w:val="superscript"/>
              </w:rPr>
              <w:t>2</w:t>
            </w: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T serii IQ8</w:t>
            </w:r>
          </w:p>
        </w:tc>
        <w:tc>
          <w:tcPr>
            <w:tcW w:w="6520" w:type="dxa"/>
          </w:tcPr>
          <w:p w:rsidR="00941ADB" w:rsidRPr="00DA302E" w:rsidRDefault="002C584B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atestowane przez CNBOP jako przydatna do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wykrywania po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arów od TF2-TF9</w:t>
            </w:r>
          </w:p>
          <w:p w:rsidR="00941ADB" w:rsidRPr="00DA302E" w:rsidRDefault="002C584B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Detektor mo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e by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ć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zastosowany jako czujka dymu,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czujka ciepła lub jako czujka dualna dymu / ciepła;</w:t>
            </w:r>
          </w:p>
          <w:p w:rsidR="00941ADB" w:rsidRPr="00DA302E" w:rsidRDefault="002C584B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jest specjalnie programowana i uruchamiana w celu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dopasowania do warunków otoczenia w których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="00941ADB" w:rsidRPr="00DA302E">
              <w:rPr>
                <w:rFonts w:asciiTheme="minorHAnsi" w:eastAsiaTheme="minorHAnsi" w:hAnsiTheme="minorHAnsi" w:cstheme="minorHAnsi"/>
                <w:szCs w:val="24"/>
              </w:rPr>
              <w:t>pracuje</w:t>
            </w:r>
          </w:p>
          <w:p w:rsidR="002C584B" w:rsidRPr="00DA302E" w:rsidRDefault="00941ADB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lastRenderedPageBreak/>
              <w:t>c</w:t>
            </w:r>
            <w:r w:rsidR="002C584B" w:rsidRPr="00DA302E">
              <w:rPr>
                <w:rFonts w:asciiTheme="minorHAnsi" w:eastAsiaTheme="minorHAnsi" w:hAnsiTheme="minorHAnsi" w:cstheme="minorHAnsi"/>
                <w:szCs w:val="24"/>
              </w:rPr>
              <w:t>zujka jest wyposa</w:t>
            </w:r>
            <w:r w:rsidR="002C584B"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="002C584B" w:rsidRPr="00DA302E">
              <w:rPr>
                <w:rFonts w:asciiTheme="minorHAnsi" w:eastAsiaTheme="minorHAnsi" w:hAnsiTheme="minorHAnsi" w:cstheme="minorHAnsi"/>
                <w:szCs w:val="24"/>
              </w:rPr>
              <w:t>ona w zintegrowany izolator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="002C584B" w:rsidRPr="00DA302E">
              <w:rPr>
                <w:rFonts w:asciiTheme="minorHAnsi" w:eastAsiaTheme="minorHAnsi" w:hAnsiTheme="minorHAnsi" w:cstheme="minorHAnsi"/>
                <w:szCs w:val="24"/>
              </w:rPr>
              <w:t>zwar</w:t>
            </w:r>
            <w:r w:rsidR="002C584B" w:rsidRPr="00DA302E">
              <w:rPr>
                <w:rFonts w:asciiTheme="minorHAnsi" w:eastAsia="TimesNewRoman" w:hAnsiTheme="minorHAnsi" w:cstheme="minorHAnsi"/>
                <w:szCs w:val="24"/>
              </w:rPr>
              <w:t>ć</w:t>
            </w:r>
          </w:p>
        </w:tc>
      </w:tr>
      <w:tr w:rsidR="002C584B" w:rsidRPr="00DA302E" w:rsidTr="002C584B">
        <w:tc>
          <w:tcPr>
            <w:tcW w:w="467" w:type="dxa"/>
            <w:vAlign w:val="center"/>
          </w:tcPr>
          <w:p w:rsidR="002C584B" w:rsidRPr="00DA302E" w:rsidRDefault="002C584B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Gniazdo czujki serii IQ8 Quad</w:t>
            </w:r>
          </w:p>
        </w:tc>
        <w:tc>
          <w:tcPr>
            <w:tcW w:w="6520" w:type="dxa"/>
          </w:tcPr>
          <w:p w:rsidR="00941ADB" w:rsidRPr="00DA302E" w:rsidRDefault="00941ADB" w:rsidP="00DA302E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g</w:t>
            </w:r>
            <w:r w:rsidR="002C584B" w:rsidRPr="00DA302E">
              <w:rPr>
                <w:rFonts w:asciiTheme="minorHAnsi" w:eastAsiaTheme="minorHAnsi" w:hAnsiTheme="minorHAnsi" w:cstheme="minorHAnsi"/>
                <w:szCs w:val="24"/>
              </w:rPr>
              <w:t>niazdo stosowane jest do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="002C584B" w:rsidRPr="00DA302E">
              <w:rPr>
                <w:rFonts w:asciiTheme="minorHAnsi" w:eastAsiaTheme="minorHAnsi" w:hAnsiTheme="minorHAnsi" w:cstheme="minorHAnsi"/>
                <w:szCs w:val="24"/>
              </w:rPr>
              <w:t>podł</w:t>
            </w:r>
            <w:r w:rsidR="002C584B"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="002C584B" w:rsidRPr="00DA302E">
              <w:rPr>
                <w:rFonts w:asciiTheme="minorHAnsi" w:eastAsiaTheme="minorHAnsi" w:hAnsiTheme="minorHAnsi" w:cstheme="minorHAnsi"/>
                <w:szCs w:val="24"/>
              </w:rPr>
              <w:t>czenia czujek automatycznych w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="002C584B" w:rsidRPr="00DA302E">
              <w:rPr>
                <w:rFonts w:asciiTheme="minorHAnsi" w:eastAsiaTheme="minorHAnsi" w:hAnsiTheme="minorHAnsi" w:cstheme="minorHAnsi"/>
                <w:szCs w:val="24"/>
              </w:rPr>
              <w:t>technice p</w:t>
            </w:r>
            <w:r w:rsidR="002C584B"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="002C584B" w:rsidRPr="00DA302E">
              <w:rPr>
                <w:rFonts w:asciiTheme="minorHAnsi" w:eastAsiaTheme="minorHAnsi" w:hAnsiTheme="minorHAnsi" w:cstheme="minorHAnsi"/>
                <w:szCs w:val="24"/>
              </w:rPr>
              <w:t>tli dozorowych</w:t>
            </w:r>
          </w:p>
          <w:p w:rsidR="002C584B" w:rsidRPr="00DA302E" w:rsidRDefault="002C584B" w:rsidP="00DA302E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budowa</w:t>
            </w:r>
            <w:r w:rsidR="00621117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gniazda umo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liwia monta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ż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powierzchniowy (kable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instalacji sygnalizacji po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arowej mog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ą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by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ć</w:t>
            </w:r>
            <w:r w:rsidR="00EE408B" w:rsidRPr="00DA302E">
              <w:rPr>
                <w:rFonts w:asciiTheme="minorHAnsi" w:eastAsia="TimesNewRoman" w:hAnsiTheme="minorHAnsi" w:cstheme="minorHAnsi"/>
                <w:szCs w:val="24"/>
              </w:rPr>
              <w:t xml:space="preserve">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prowadzone natynkowo lub podtynkowo</w:t>
            </w:r>
            <w:r w:rsidR="00621117" w:rsidRPr="00DA302E">
              <w:rPr>
                <w:rFonts w:asciiTheme="minorHAnsi" w:eastAsiaTheme="minorHAnsi" w:hAnsiTheme="minorHAnsi" w:cstheme="minorHAnsi"/>
                <w:szCs w:val="24"/>
              </w:rPr>
              <w:t>)</w:t>
            </w:r>
          </w:p>
        </w:tc>
      </w:tr>
      <w:tr w:rsidR="002C584B" w:rsidRPr="00DA302E" w:rsidTr="002C584B">
        <w:tc>
          <w:tcPr>
            <w:tcW w:w="467" w:type="dxa"/>
            <w:vAlign w:val="center"/>
          </w:tcPr>
          <w:p w:rsidR="002C584B" w:rsidRPr="00DA302E" w:rsidRDefault="002C584B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Wskaźnik zadziałania czujki</w:t>
            </w:r>
          </w:p>
        </w:tc>
        <w:tc>
          <w:tcPr>
            <w:tcW w:w="6520" w:type="dxa"/>
          </w:tcPr>
          <w:p w:rsidR="003945A6" w:rsidRPr="00DA302E" w:rsidRDefault="003945A6" w:rsidP="00DA30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Wskaźnik czujki sygnalizuje świeceniem czerwonej diody stan alarmowania pojedynczej czujki lub grupy czujek</w:t>
            </w:r>
          </w:p>
        </w:tc>
      </w:tr>
      <w:tr w:rsidR="002C584B" w:rsidRPr="00DA302E" w:rsidTr="002C584B">
        <w:tc>
          <w:tcPr>
            <w:tcW w:w="467" w:type="dxa"/>
            <w:vAlign w:val="center"/>
          </w:tcPr>
          <w:p w:rsidR="002C584B" w:rsidRPr="00DA302E" w:rsidRDefault="002C584B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2C584B" w:rsidRPr="00DA302E" w:rsidRDefault="002C584B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Gniazdo bezprzewodowe czujki IQ8</w:t>
            </w:r>
          </w:p>
        </w:tc>
        <w:tc>
          <w:tcPr>
            <w:tcW w:w="6520" w:type="dxa"/>
          </w:tcPr>
          <w:p w:rsidR="00941ADB" w:rsidRPr="00DA302E" w:rsidRDefault="00941ADB" w:rsidP="00DA302E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g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>niazdo stosowane jest do podł</w:t>
            </w:r>
            <w:r w:rsidR="00EE408B"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>czenia czujek automatycznych w technice p</w:t>
            </w:r>
            <w:r w:rsidR="00EE408B"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tli dozorowych. </w:t>
            </w:r>
          </w:p>
          <w:p w:rsidR="00941ADB" w:rsidRPr="00DA302E" w:rsidRDefault="00941ADB" w:rsidP="00DA302E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B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>udowa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>gniazda umo</w:t>
            </w:r>
            <w:r w:rsidR="00EE408B"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>liwia monta</w:t>
            </w:r>
            <w:r w:rsidR="00EE408B" w:rsidRPr="00DA302E">
              <w:rPr>
                <w:rFonts w:asciiTheme="minorHAnsi" w:eastAsia="TimesNewRoman" w:hAnsiTheme="minorHAnsi" w:cstheme="minorHAnsi"/>
                <w:szCs w:val="24"/>
              </w:rPr>
              <w:t xml:space="preserve">ż 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>czujki i jej zasilanie bez konieczności prowadzenia przewodów</w:t>
            </w:r>
          </w:p>
          <w:p w:rsidR="002C584B" w:rsidRPr="00DA302E" w:rsidRDefault="00941ADB" w:rsidP="00DA302E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g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>n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iazdo z wbudowanym zasilaniem np.</w:t>
            </w:r>
            <w:r w:rsidR="00EE408B" w:rsidRPr="00DA302E">
              <w:rPr>
                <w:rFonts w:asciiTheme="minorHAnsi" w:eastAsiaTheme="minorHAnsi" w:hAnsiTheme="minorHAnsi" w:cstheme="minorHAnsi"/>
                <w:szCs w:val="24"/>
              </w:rPr>
              <w:t xml:space="preserve"> poprzez baterie lub akumulatorki </w:t>
            </w:r>
          </w:p>
        </w:tc>
      </w:tr>
      <w:tr w:rsidR="00621117" w:rsidRPr="00DA302E" w:rsidTr="002C584B">
        <w:tc>
          <w:tcPr>
            <w:tcW w:w="467" w:type="dxa"/>
            <w:vAlign w:val="center"/>
          </w:tcPr>
          <w:p w:rsidR="00621117" w:rsidRPr="00DA302E" w:rsidRDefault="00621117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621117" w:rsidRPr="00DA302E" w:rsidRDefault="00621117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proofErr w:type="spellStart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Radiotransponder</w:t>
            </w:r>
            <w:proofErr w:type="spellEnd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 elementów bezprzewodowych</w:t>
            </w:r>
          </w:p>
        </w:tc>
        <w:tc>
          <w:tcPr>
            <w:tcW w:w="6520" w:type="dxa"/>
          </w:tcPr>
          <w:p w:rsidR="00621117" w:rsidRPr="00DA302E" w:rsidRDefault="00941ADB" w:rsidP="00DA302E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u</w:t>
            </w:r>
            <w:r w:rsidR="00621117" w:rsidRPr="00DA302E">
              <w:rPr>
                <w:rFonts w:asciiTheme="minorHAnsi" w:hAnsiTheme="minorHAnsi" w:cstheme="minorHAnsi"/>
                <w:color w:val="000000"/>
                <w:szCs w:val="24"/>
              </w:rPr>
              <w:t>rządzenie umożliwiające podłączenie czujek radiowych lub przycisków ROP do adresowalnej pętli dozorowej CSP</w:t>
            </w:r>
          </w:p>
          <w:p w:rsidR="00621117" w:rsidRPr="00DA302E" w:rsidRDefault="00621117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zintegrowana antena</w:t>
            </w:r>
          </w:p>
          <w:p w:rsidR="00621117" w:rsidRPr="00DA302E" w:rsidRDefault="00621117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komunikacja radiowa, wielokanałowa z potwierdzeniem </w:t>
            </w:r>
          </w:p>
          <w:p w:rsidR="00621117" w:rsidRPr="00DA302E" w:rsidRDefault="00621117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możliwość podłączenia max 16 elementów radiowych (czujek, przycisków ROP)</w:t>
            </w:r>
          </w:p>
          <w:p w:rsidR="00621117" w:rsidRPr="00DA302E" w:rsidRDefault="00621117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posiada Certyfikat Stałości Właściwości Użytkowych </w:t>
            </w:r>
          </w:p>
          <w:p w:rsidR="00621117" w:rsidRPr="00DA302E" w:rsidRDefault="00621117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deklaracja zgodności UE</w:t>
            </w:r>
          </w:p>
        </w:tc>
      </w:tr>
      <w:tr w:rsidR="00621117" w:rsidRPr="00DA302E" w:rsidTr="002C584B">
        <w:tc>
          <w:tcPr>
            <w:tcW w:w="467" w:type="dxa"/>
            <w:vAlign w:val="center"/>
          </w:tcPr>
          <w:p w:rsidR="00621117" w:rsidRPr="00DA302E" w:rsidRDefault="00621117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621117" w:rsidRPr="00DA302E" w:rsidRDefault="00621117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Płytka elektroniki przycisku ROP</w:t>
            </w:r>
          </w:p>
        </w:tc>
        <w:tc>
          <w:tcPr>
            <w:tcW w:w="6520" w:type="dxa"/>
          </w:tcPr>
          <w:p w:rsidR="00621117" w:rsidRPr="00DA302E" w:rsidRDefault="0065268C" w:rsidP="00DA302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w</w:t>
            </w:r>
            <w:r w:rsidR="00621117" w:rsidRPr="00DA302E">
              <w:rPr>
                <w:rFonts w:asciiTheme="minorHAnsi" w:eastAsiaTheme="minorHAnsi" w:hAnsiTheme="minorHAnsi" w:cstheme="minorHAnsi"/>
                <w:szCs w:val="24"/>
              </w:rPr>
              <w:t>yposa</w:t>
            </w:r>
            <w:r w:rsidR="00621117"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="00621117" w:rsidRPr="00DA302E">
              <w:rPr>
                <w:rFonts w:asciiTheme="minorHAnsi" w:eastAsiaTheme="minorHAnsi" w:hAnsiTheme="minorHAnsi" w:cstheme="minorHAnsi"/>
                <w:szCs w:val="24"/>
              </w:rPr>
              <w:t>ony w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="00621117" w:rsidRPr="00DA302E">
              <w:rPr>
                <w:rFonts w:asciiTheme="minorHAnsi" w:eastAsiaTheme="minorHAnsi" w:hAnsiTheme="minorHAnsi" w:cstheme="minorHAnsi"/>
                <w:szCs w:val="24"/>
              </w:rPr>
              <w:t>zintegrowany izolator zwar</w:t>
            </w:r>
            <w:r w:rsidR="00621117" w:rsidRPr="00DA302E">
              <w:rPr>
                <w:rFonts w:asciiTheme="minorHAnsi" w:eastAsia="TimesNewRoman" w:hAnsiTheme="minorHAnsi" w:cstheme="minorHAnsi"/>
                <w:szCs w:val="24"/>
              </w:rPr>
              <w:t>ć</w:t>
            </w:r>
          </w:p>
        </w:tc>
      </w:tr>
      <w:tr w:rsidR="00621117" w:rsidRPr="00DA302E" w:rsidTr="002C584B">
        <w:tc>
          <w:tcPr>
            <w:tcW w:w="467" w:type="dxa"/>
            <w:vAlign w:val="center"/>
          </w:tcPr>
          <w:p w:rsidR="00621117" w:rsidRPr="00DA302E" w:rsidRDefault="00621117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621117" w:rsidRPr="00DA302E" w:rsidRDefault="00621117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Obudowa przycisku ROP</w:t>
            </w:r>
          </w:p>
        </w:tc>
        <w:tc>
          <w:tcPr>
            <w:tcW w:w="6520" w:type="dxa"/>
          </w:tcPr>
          <w:p w:rsidR="0065268C" w:rsidRPr="00DA302E" w:rsidRDefault="0065268C" w:rsidP="00DA302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="TimesNewRoman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obudowa w kolorze czerwonym o stopniu ochrony IP 52 lub IP 54</w:t>
            </w:r>
          </w:p>
          <w:p w:rsidR="00621117" w:rsidRPr="00DA302E" w:rsidRDefault="0065268C" w:rsidP="00DA302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etykieta informacyjna w polskiej wersji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j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zykow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ej</w:t>
            </w:r>
          </w:p>
        </w:tc>
      </w:tr>
      <w:tr w:rsidR="00892BB3" w:rsidRPr="00DA302E" w:rsidTr="002C584B">
        <w:tc>
          <w:tcPr>
            <w:tcW w:w="467" w:type="dxa"/>
            <w:vAlign w:val="center"/>
          </w:tcPr>
          <w:p w:rsidR="00892BB3" w:rsidRPr="00DA302E" w:rsidRDefault="00892BB3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892BB3" w:rsidRPr="00DA302E" w:rsidRDefault="00892BB3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proofErr w:type="spellStart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Radiointerfejs</w:t>
            </w:r>
            <w:proofErr w:type="spellEnd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 IQ8 dla przycisków ROP</w:t>
            </w:r>
          </w:p>
        </w:tc>
        <w:tc>
          <w:tcPr>
            <w:tcW w:w="6520" w:type="dxa"/>
          </w:tcPr>
          <w:p w:rsidR="00892BB3" w:rsidRPr="00DA302E" w:rsidRDefault="00892BB3" w:rsidP="00DA302E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element stosowany do podł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czenia przycisków ROP w technice p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tli dozorowych</w:t>
            </w:r>
          </w:p>
          <w:p w:rsidR="00892BB3" w:rsidRPr="00DA302E" w:rsidRDefault="00892BB3" w:rsidP="00DA302E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budowa umo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liwia monta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ż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ROP i jego zasilanie bez konieczności prowadzenia przewodów</w:t>
            </w:r>
          </w:p>
          <w:p w:rsidR="00892BB3" w:rsidRPr="00DA302E" w:rsidRDefault="00892BB3" w:rsidP="00DA302E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element z wbudowanym zasilaniem np. poprzez baterie lub akumulatorki </w:t>
            </w:r>
          </w:p>
        </w:tc>
      </w:tr>
      <w:tr w:rsidR="00754AE1" w:rsidRPr="00DA302E" w:rsidTr="002C584B">
        <w:tc>
          <w:tcPr>
            <w:tcW w:w="467" w:type="dxa"/>
            <w:vAlign w:val="center"/>
          </w:tcPr>
          <w:p w:rsidR="00754AE1" w:rsidRPr="00DA302E" w:rsidRDefault="00754AE1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754AE1" w:rsidRPr="00DA302E" w:rsidRDefault="00754AE1" w:rsidP="00DA30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Znak przycisk alarmowy</w:t>
            </w:r>
          </w:p>
        </w:tc>
        <w:tc>
          <w:tcPr>
            <w:tcW w:w="6520" w:type="dxa"/>
          </w:tcPr>
          <w:p w:rsidR="00892BB3" w:rsidRPr="00DA302E" w:rsidRDefault="00892BB3" w:rsidP="00DA302E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Znak fotoluminescencyjny w klasie B</w:t>
            </w:r>
          </w:p>
          <w:p w:rsidR="00754AE1" w:rsidRPr="00DA302E" w:rsidRDefault="00892BB3" w:rsidP="00DA302E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Zgodny z normą PN-EN ISO 7010</w:t>
            </w:r>
          </w:p>
          <w:p w:rsidR="00892BB3" w:rsidRPr="00DA302E" w:rsidRDefault="00892BB3" w:rsidP="00DA302E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Posiada świadectwo dopuszczenia CNBOP</w:t>
            </w:r>
          </w:p>
          <w:p w:rsidR="00892BB3" w:rsidRPr="00DA302E" w:rsidRDefault="00892BB3" w:rsidP="00DA302E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Wykonany na płytce PCV</w:t>
            </w:r>
          </w:p>
          <w:p w:rsidR="00892BB3" w:rsidRPr="00DA302E" w:rsidRDefault="00892BB3" w:rsidP="00DA302E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Wymiary 150x150mm lub 200x200mm</w:t>
            </w:r>
          </w:p>
        </w:tc>
      </w:tr>
      <w:tr w:rsidR="00754AE1" w:rsidRPr="00DA302E" w:rsidTr="002C584B">
        <w:tc>
          <w:tcPr>
            <w:tcW w:w="467" w:type="dxa"/>
            <w:vAlign w:val="center"/>
          </w:tcPr>
          <w:p w:rsidR="00754AE1" w:rsidRPr="00DA302E" w:rsidRDefault="00754AE1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754AE1" w:rsidRPr="00DA302E" w:rsidRDefault="00754AE1" w:rsidP="00DA30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Moduł </w:t>
            </w:r>
            <w:proofErr w:type="spellStart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eBK</w:t>
            </w:r>
            <w:proofErr w:type="spellEnd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 4G/2R</w:t>
            </w:r>
          </w:p>
        </w:tc>
        <w:tc>
          <w:tcPr>
            <w:tcW w:w="6520" w:type="dxa"/>
          </w:tcPr>
          <w:p w:rsidR="00754AE1" w:rsidRPr="00DA302E" w:rsidRDefault="00754AE1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wyj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cie przeka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ź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nikowe </w:t>
            </w:r>
          </w:p>
          <w:p w:rsidR="00754AE1" w:rsidRPr="00DA302E" w:rsidRDefault="00754AE1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dwa wej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cia dla nadzorowania zestyków</w:t>
            </w:r>
          </w:p>
          <w:p w:rsidR="00754AE1" w:rsidRPr="00DA302E" w:rsidRDefault="00754AE1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wbudowany izolator zwar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ć</w:t>
            </w:r>
          </w:p>
        </w:tc>
      </w:tr>
      <w:tr w:rsidR="00754AE1" w:rsidRPr="00DA302E" w:rsidTr="002C584B">
        <w:tc>
          <w:tcPr>
            <w:tcW w:w="467" w:type="dxa"/>
            <w:vAlign w:val="center"/>
          </w:tcPr>
          <w:p w:rsidR="00754AE1" w:rsidRPr="00DA302E" w:rsidRDefault="00754AE1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754AE1" w:rsidRPr="00DA302E" w:rsidRDefault="00754AE1" w:rsidP="00DA30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 xml:space="preserve">Obudowa modułu </w:t>
            </w:r>
            <w:proofErr w:type="spellStart"/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eBK</w:t>
            </w:r>
            <w:proofErr w:type="spellEnd"/>
          </w:p>
        </w:tc>
        <w:tc>
          <w:tcPr>
            <w:tcW w:w="6520" w:type="dxa"/>
          </w:tcPr>
          <w:p w:rsidR="00754AE1" w:rsidRPr="00DA302E" w:rsidRDefault="00754AE1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obudowa z tworzywa sztucznego</w:t>
            </w:r>
          </w:p>
          <w:p w:rsidR="00754AE1" w:rsidRPr="00DA302E" w:rsidRDefault="00754AE1" w:rsidP="00DA30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posiadaj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ca stopie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ń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ochrony IP66</w:t>
            </w:r>
          </w:p>
        </w:tc>
      </w:tr>
      <w:tr w:rsidR="00754AE1" w:rsidRPr="00DA302E" w:rsidTr="002C584B">
        <w:tc>
          <w:tcPr>
            <w:tcW w:w="467" w:type="dxa"/>
            <w:vAlign w:val="center"/>
          </w:tcPr>
          <w:p w:rsidR="00754AE1" w:rsidRPr="00DA302E" w:rsidRDefault="00754AE1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754AE1" w:rsidRPr="00DA302E" w:rsidRDefault="00754AE1" w:rsidP="00DA30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  <w:r w:rsidRPr="00DA302E">
              <w:rPr>
                <w:rFonts w:asciiTheme="minorHAnsi" w:hAnsiTheme="minorHAnsi" w:cstheme="minorHAnsi"/>
                <w:szCs w:val="24"/>
              </w:rPr>
              <w:t>Sygnalizator akustyczny</w:t>
            </w:r>
          </w:p>
        </w:tc>
        <w:tc>
          <w:tcPr>
            <w:tcW w:w="6520" w:type="dxa"/>
          </w:tcPr>
          <w:p w:rsidR="00754AE1" w:rsidRPr="00DA302E" w:rsidRDefault="00754AE1" w:rsidP="00DA302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sygnalizator akustyczny przeznaczony do sygnalizowania po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aru wewn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trz budynków</w:t>
            </w:r>
          </w:p>
          <w:p w:rsidR="00754AE1" w:rsidRPr="00DA302E" w:rsidRDefault="00754AE1" w:rsidP="00DA302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gło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no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ść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 od około 70dB do &gt;100dB </w:t>
            </w:r>
          </w:p>
        </w:tc>
      </w:tr>
      <w:tr w:rsidR="00754AE1" w:rsidRPr="00DA302E" w:rsidTr="002C584B">
        <w:tc>
          <w:tcPr>
            <w:tcW w:w="467" w:type="dxa"/>
            <w:vAlign w:val="center"/>
          </w:tcPr>
          <w:p w:rsidR="00754AE1" w:rsidRPr="00DA302E" w:rsidRDefault="00754AE1" w:rsidP="00DA30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754AE1" w:rsidRPr="00DA302E" w:rsidRDefault="00754AE1" w:rsidP="00DA302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DA302E">
              <w:rPr>
                <w:rFonts w:asciiTheme="minorHAnsi" w:hAnsiTheme="minorHAnsi" w:cstheme="minorHAnsi"/>
                <w:color w:val="000000"/>
                <w:szCs w:val="24"/>
              </w:rPr>
              <w:t>Sygnalizator akustyczno-optyczny zewn.</w:t>
            </w:r>
          </w:p>
        </w:tc>
        <w:tc>
          <w:tcPr>
            <w:tcW w:w="6520" w:type="dxa"/>
          </w:tcPr>
          <w:p w:rsidR="00754AE1" w:rsidRPr="00DA302E" w:rsidRDefault="00754AE1" w:rsidP="00DA302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sygnalizator akustyczno-optyczny przeznaczony do sygnalizowania po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ż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aru wewn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ą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trz budynków</w:t>
            </w:r>
          </w:p>
          <w:p w:rsidR="00754AE1" w:rsidRPr="00DA302E" w:rsidRDefault="00754AE1" w:rsidP="00DA302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cze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ść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akustyczna – gło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no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ść o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d około 70dB do &gt;100dB </w:t>
            </w:r>
          </w:p>
          <w:p w:rsidR="00754AE1" w:rsidRPr="00DA302E" w:rsidRDefault="00754AE1" w:rsidP="00DA302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DA302E">
              <w:rPr>
                <w:rFonts w:asciiTheme="minorHAnsi" w:eastAsiaTheme="minorHAnsi" w:hAnsiTheme="minorHAnsi" w:cstheme="minorHAnsi"/>
                <w:szCs w:val="24"/>
              </w:rPr>
              <w:t>część optyczna – generuje sygnał optyczny impulsowy o czasie rozbłysku do 0,2s, cz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>ę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>stotliwo</w:t>
            </w:r>
            <w:r w:rsidRPr="00DA302E">
              <w:rPr>
                <w:rFonts w:asciiTheme="minorHAnsi" w:eastAsia="TimesNewRoman" w:hAnsiTheme="minorHAnsi" w:cstheme="minorHAnsi"/>
                <w:szCs w:val="24"/>
              </w:rPr>
              <w:t xml:space="preserve">ść </w:t>
            </w:r>
            <w:r w:rsidRPr="00DA302E">
              <w:rPr>
                <w:rFonts w:asciiTheme="minorHAnsi" w:eastAsiaTheme="minorHAnsi" w:hAnsiTheme="minorHAnsi" w:cstheme="minorHAnsi"/>
                <w:szCs w:val="24"/>
              </w:rPr>
              <w:t xml:space="preserve">generowanego sygnału optycznego wynosi 0,50 - 0,60 </w:t>
            </w:r>
            <w:proofErr w:type="spellStart"/>
            <w:r w:rsidRPr="00DA302E">
              <w:rPr>
                <w:rFonts w:asciiTheme="minorHAnsi" w:eastAsiaTheme="minorHAnsi" w:hAnsiTheme="minorHAnsi" w:cstheme="minorHAnsi"/>
                <w:szCs w:val="24"/>
              </w:rPr>
              <w:t>Hz</w:t>
            </w:r>
            <w:proofErr w:type="spellEnd"/>
          </w:p>
        </w:tc>
      </w:tr>
    </w:tbl>
    <w:p w:rsidR="00511D4F" w:rsidRPr="00DA302E" w:rsidRDefault="00511D4F" w:rsidP="00DA302E">
      <w:pPr>
        <w:spacing w:line="276" w:lineRule="auto"/>
        <w:rPr>
          <w:rFonts w:asciiTheme="minorHAnsi" w:hAnsiTheme="minorHAnsi" w:cstheme="minorHAnsi"/>
          <w:szCs w:val="24"/>
        </w:rPr>
      </w:pPr>
    </w:p>
    <w:sectPr w:rsidR="00511D4F" w:rsidRPr="00DA30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53A9"/>
    <w:multiLevelType w:val="hybridMultilevel"/>
    <w:tmpl w:val="74369BEA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22079"/>
    <w:multiLevelType w:val="hybridMultilevel"/>
    <w:tmpl w:val="1592CB22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52438"/>
    <w:multiLevelType w:val="hybridMultilevel"/>
    <w:tmpl w:val="69D2091C"/>
    <w:lvl w:ilvl="0" w:tplc="5984909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C8714F9"/>
    <w:multiLevelType w:val="hybridMultilevel"/>
    <w:tmpl w:val="770A4DB6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B7F90"/>
    <w:multiLevelType w:val="hybridMultilevel"/>
    <w:tmpl w:val="54129766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90B47"/>
    <w:multiLevelType w:val="hybridMultilevel"/>
    <w:tmpl w:val="BC0CC114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A1AC9"/>
    <w:multiLevelType w:val="hybridMultilevel"/>
    <w:tmpl w:val="9D0A04D8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D01432"/>
    <w:multiLevelType w:val="hybridMultilevel"/>
    <w:tmpl w:val="3600F05A"/>
    <w:lvl w:ilvl="0" w:tplc="2DE2A4C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586758"/>
    <w:multiLevelType w:val="hybridMultilevel"/>
    <w:tmpl w:val="D062C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A13BB"/>
    <w:multiLevelType w:val="hybridMultilevel"/>
    <w:tmpl w:val="400457BC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A2272"/>
    <w:multiLevelType w:val="hybridMultilevel"/>
    <w:tmpl w:val="2DF21248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F48F9"/>
    <w:multiLevelType w:val="hybridMultilevel"/>
    <w:tmpl w:val="E8D60CC0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B76BCE"/>
    <w:multiLevelType w:val="hybridMultilevel"/>
    <w:tmpl w:val="0FCC4816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F01C1"/>
    <w:multiLevelType w:val="hybridMultilevel"/>
    <w:tmpl w:val="D9C861A8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D4919"/>
    <w:multiLevelType w:val="hybridMultilevel"/>
    <w:tmpl w:val="1694A674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61781"/>
    <w:multiLevelType w:val="hybridMultilevel"/>
    <w:tmpl w:val="B74C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23F16"/>
    <w:multiLevelType w:val="hybridMultilevel"/>
    <w:tmpl w:val="DF88257E"/>
    <w:lvl w:ilvl="0" w:tplc="5984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6"/>
  </w:num>
  <w:num w:numId="5">
    <w:abstractNumId w:val="2"/>
  </w:num>
  <w:num w:numId="6">
    <w:abstractNumId w:val="12"/>
  </w:num>
  <w:num w:numId="7">
    <w:abstractNumId w:val="16"/>
  </w:num>
  <w:num w:numId="8">
    <w:abstractNumId w:val="0"/>
  </w:num>
  <w:num w:numId="9">
    <w:abstractNumId w:val="13"/>
  </w:num>
  <w:num w:numId="10">
    <w:abstractNumId w:val="15"/>
  </w:num>
  <w:num w:numId="11">
    <w:abstractNumId w:val="3"/>
  </w:num>
  <w:num w:numId="12">
    <w:abstractNumId w:val="4"/>
  </w:num>
  <w:num w:numId="13">
    <w:abstractNumId w:val="10"/>
  </w:num>
  <w:num w:numId="14">
    <w:abstractNumId w:val="1"/>
  </w:num>
  <w:num w:numId="15">
    <w:abstractNumId w:val="14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9D"/>
    <w:rsid w:val="001A4494"/>
    <w:rsid w:val="002C584B"/>
    <w:rsid w:val="003945A6"/>
    <w:rsid w:val="00511D4F"/>
    <w:rsid w:val="00584AE5"/>
    <w:rsid w:val="005E319D"/>
    <w:rsid w:val="00621117"/>
    <w:rsid w:val="0065268C"/>
    <w:rsid w:val="006F0430"/>
    <w:rsid w:val="00754AE1"/>
    <w:rsid w:val="00892BB3"/>
    <w:rsid w:val="00941ADB"/>
    <w:rsid w:val="00A310A1"/>
    <w:rsid w:val="00B51828"/>
    <w:rsid w:val="00C47E85"/>
    <w:rsid w:val="00DA302E"/>
    <w:rsid w:val="00DE3B80"/>
    <w:rsid w:val="00EE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83F1"/>
  <w15:chartTrackingRefBased/>
  <w15:docId w15:val="{72D71822-321B-4CC8-A5DF-B7324ED5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319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5E319D"/>
    <w:pPr>
      <w:keepNext/>
      <w:autoSpaceDE w:val="0"/>
      <w:autoSpaceDN w:val="0"/>
      <w:adjustRightInd w:val="0"/>
      <w:jc w:val="center"/>
      <w:outlineLvl w:val="0"/>
    </w:pPr>
    <w:rPr>
      <w:rFonts w:eastAsia="Times New Roman"/>
      <w:b/>
      <w:bCs/>
      <w:color w:val="000000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319D"/>
    <w:rPr>
      <w:rFonts w:ascii="Times New Roman" w:eastAsia="Times New Roman" w:hAnsi="Times New Roman" w:cs="Times New Roman"/>
      <w:b/>
      <w:bCs/>
      <w:color w:val="000000"/>
      <w:sz w:val="24"/>
      <w:szCs w:val="16"/>
      <w:lang w:eastAsia="pl-PL"/>
    </w:rPr>
  </w:style>
  <w:style w:type="table" w:styleId="Tabela-Siatka">
    <w:name w:val="Table Grid"/>
    <w:basedOn w:val="Standardowy"/>
    <w:uiPriority w:val="39"/>
    <w:rsid w:val="005E3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E4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763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Atmanowicz</dc:creator>
  <cp:keywords/>
  <dc:description/>
  <cp:lastModifiedBy>Sergiusz Adamczewski</cp:lastModifiedBy>
  <cp:revision>9</cp:revision>
  <dcterms:created xsi:type="dcterms:W3CDTF">2024-10-29T12:50:00Z</dcterms:created>
  <dcterms:modified xsi:type="dcterms:W3CDTF">2024-12-17T13:10:00Z</dcterms:modified>
</cp:coreProperties>
</file>